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C6216C">
        <w:rPr>
          <w:rFonts w:ascii="Times New Roman" w:hAnsi="Times New Roman" w:cs="Times New Roman"/>
        </w:rPr>
        <w:t xml:space="preserve">6 lipca </w:t>
      </w:r>
      <w:r w:rsidR="00FB1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A5366C" w:rsidRDefault="00A5366C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C62812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BLISKO MILION ZŁOTYCH KOSDZTOWAŁO PRZYWRÓCENIE </w:t>
      </w:r>
    </w:p>
    <w:p w:rsidR="00CA7758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DAWNEGO BLASKU PAWILONOWI CHORYCH NR IV A</w:t>
      </w:r>
    </w:p>
    <w:p w:rsidR="00CA7758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 ZABYTKOWYM ZESPOLE SZPITALNO-PARKOWYM W KRAKOWIE KOBIERZYNIE </w:t>
      </w:r>
    </w:p>
    <w:p w:rsidR="00CA7758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OBECNIE ROZPOCZYNAJĄ SIĘ REMONTY KOLEJNYCH PAWILONÓW – NR I  ORAZ XL</w:t>
      </w:r>
    </w:p>
    <w:p w:rsidR="00C62812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C62812" w:rsidRDefault="00C628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02AD9" w:rsidRPr="00C52E86" w:rsidRDefault="00C62812" w:rsidP="00402AD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C62812">
        <w:rPr>
          <w:rFonts w:ascii="Times New Roman" w:hAnsi="Times New Roman" w:cs="Times New Roman"/>
          <w:sz w:val="28"/>
          <w:szCs w:val="28"/>
        </w:rPr>
        <w:t>Z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akończył się remont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konserwatorski dachu i elewacji 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pawilonu IV A</w:t>
      </w:r>
      <w:r w:rsidRPr="00C6281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zabytkowym zespole szpitalno-parkowym w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Kobierzynie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Remont obejmował wymianę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poszycia 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oraz 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odnowienie 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elewacj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T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rwał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od 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201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4 roku (dokumentacja projektowa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jej przygotowanie łącznie z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na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dzorem autorskim to blisko 10.000 zł)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przez rok 2015 (wymiana dachu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blisko 320.000 zł)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latach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2017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(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etap I  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remont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elewacji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 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ponad 365.000 zł)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oraz 2018 II </w:t>
      </w:r>
      <w:r w:rsid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etap 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(o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wartości 252.000 zł)</w:t>
      </w:r>
      <w:r w:rsidR="00402AD9"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Łącznie na remon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wydano blisko  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950.000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zł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971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 czego pon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 pół miliona (550.340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zł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) przekazał w 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formie </w:t>
      </w:r>
      <w:r w:rsidR="00C52E8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dotacji Urząd</w:t>
      </w:r>
      <w:r w:rsidR="00C52E86" w:rsidRPr="00C52E86">
        <w:rPr>
          <w:rFonts w:ascii="Times New Roman" w:hAnsi="Times New Roman" w:cs="Times New Roman"/>
          <w:sz w:val="28"/>
          <w:szCs w:val="28"/>
        </w:rPr>
        <w:t xml:space="preserve">  Marszałkowski Wojewó</w:t>
      </w:r>
      <w:r w:rsidR="00C52E86">
        <w:rPr>
          <w:rFonts w:ascii="Times New Roman" w:hAnsi="Times New Roman" w:cs="Times New Roman"/>
          <w:sz w:val="28"/>
          <w:szCs w:val="28"/>
        </w:rPr>
        <w:t>dztwa M</w:t>
      </w:r>
      <w:r w:rsidR="00C52E86" w:rsidRPr="00C52E86">
        <w:rPr>
          <w:rFonts w:ascii="Times New Roman" w:hAnsi="Times New Roman" w:cs="Times New Roman"/>
          <w:sz w:val="28"/>
          <w:szCs w:val="28"/>
        </w:rPr>
        <w:t>ałopolskiego</w:t>
      </w:r>
      <w:r w:rsidR="00186A0B">
        <w:rPr>
          <w:rFonts w:ascii="Times New Roman" w:hAnsi="Times New Roman" w:cs="Times New Roman"/>
          <w:sz w:val="28"/>
          <w:szCs w:val="28"/>
        </w:rPr>
        <w:t>,</w:t>
      </w:r>
      <w:r w:rsidR="00C52E86" w:rsidRPr="00C52E86">
        <w:rPr>
          <w:rFonts w:ascii="Times New Roman" w:hAnsi="Times New Roman" w:cs="Times New Roman"/>
          <w:sz w:val="28"/>
          <w:szCs w:val="28"/>
        </w:rPr>
        <w:t xml:space="preserve"> a niemal 400.00</w:t>
      </w:r>
      <w:r w:rsidR="00C52E86">
        <w:rPr>
          <w:rFonts w:ascii="Times New Roman" w:hAnsi="Times New Roman" w:cs="Times New Roman"/>
          <w:sz w:val="28"/>
          <w:szCs w:val="28"/>
        </w:rPr>
        <w:t>0 Społ</w:t>
      </w:r>
      <w:r w:rsidR="00D745C6">
        <w:rPr>
          <w:rFonts w:ascii="Times New Roman" w:hAnsi="Times New Roman" w:cs="Times New Roman"/>
          <w:sz w:val="28"/>
          <w:szCs w:val="28"/>
        </w:rPr>
        <w:t>e</w:t>
      </w:r>
      <w:r w:rsidR="00C52E86">
        <w:rPr>
          <w:rFonts w:ascii="Times New Roman" w:hAnsi="Times New Roman" w:cs="Times New Roman"/>
          <w:sz w:val="28"/>
          <w:szCs w:val="28"/>
        </w:rPr>
        <w:t>czny Komitet Odnowy Zabytków Krakowa.</w:t>
      </w:r>
      <w:r w:rsidR="00823F3C">
        <w:rPr>
          <w:rFonts w:ascii="Times New Roman" w:hAnsi="Times New Roman" w:cs="Times New Roman"/>
          <w:sz w:val="28"/>
          <w:szCs w:val="28"/>
        </w:rPr>
        <w:t xml:space="preserve"> Czas trwania remontu konserwatorskiego uzależniony był od możliwości finansowych, stąd stosunkowo długi okres jego realizacji. </w:t>
      </w:r>
      <w:r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Odbywał się on bez przerywania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normalnego </w:t>
      </w:r>
      <w:r w:rsidRPr="00402AD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funkcjonowania oddziału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psychiatrycznego, który znajduje się w tym budynku.</w:t>
      </w:r>
    </w:p>
    <w:p w:rsidR="00823F3C" w:rsidRDefault="00C52E86" w:rsidP="00823F3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lastRenderedPageBreak/>
        <w:t xml:space="preserve">Budynek IV </w:t>
      </w:r>
      <w:r w:rsidRP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funkcjonował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pierwotnie (p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 I wojnie światowej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)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jako 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otwarty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oddział męski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Przebywali w nim chorzy, 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których dobry stan zdrowia pozwalał na prace na rzecz Zakładu. Po II wojnie światowej budynek  mieścił oddział psychiatryczny, a w latach 1957-1958 znajdowała się tu szkoła pielęgniarstwa psychiatrycznego prowadzona przez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beatyfikowaną 10 maja br.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Bł. 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Hannę Chrzanowską. Po przemianach ustrojowych w początku lat 90-tych XX wieku  w budynku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do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wy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remon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towaniu go ze środków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Fundacj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Współpracy Polsko-Niemieckiej,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tworzono </w:t>
      </w:r>
      <w:r w:rsidR="00E7580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nim 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eksperymentalny oddział rehabilitacyjny nazwany „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Szkoła</w:t>
      </w:r>
      <w:r w:rsidR="00D3691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życia”. Był on p</w:t>
      </w:r>
      <w:r w:rsidR="00ED4D4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rzeznaczony dla 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pa</w:t>
      </w:r>
      <w:r w:rsidR="00D3691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cjentów chorujących chronicznie. Przygotowywali się tu oni do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samodzielnego funkcjonowania (między innymi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ucząc </w:t>
      </w:r>
      <w:r w:rsidR="00D3691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się </w:t>
      </w:r>
      <w:r w:rsidR="00186A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gotowania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we własnym zakresie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śniada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ń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kolacj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 w:rsidR="00D3691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)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 Od 2016</w:t>
      </w:r>
      <w:r w:rsidR="00D3691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budynku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mieści się tu Oddział Psychiatryczny </w:t>
      </w:r>
      <w:r w:rsidR="00823F3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Kraków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Śródmieście. </w:t>
      </w:r>
    </w:p>
    <w:p w:rsidR="00402AD9" w:rsidRDefault="00D36918" w:rsidP="00823F3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</w:t>
      </w:r>
      <w:r w:rsidR="00823F3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trakcie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remontu dachu,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na strychu odnalazła się przedwojenna szopka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1930 roku wykonana przez pracowników stolarni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kobierzyńskiego Zakładu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Ogromna, bo mierząca ok. 2 m. szerokości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2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,20 m wysokości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wykonana została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zgodnie z </w:t>
      </w:r>
      <w:r w:rsidR="00204C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tradycj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szopek krakowskich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Dzięki specjalnym uchwytom (takim jak w noszach) była przystosowana do przenoszenia,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przed II wojn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światową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być może także po niej 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służyła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bowiem,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jako ważny rekwizyt 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 </w:t>
      </w:r>
      <w:r w:rsidR="00FA03D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organizowanych 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akładzie Jasełkach. Według ustnie przekazywanej tradycji niezachowane do dziś figury wykonane były z chleba i jak można przypuszczać wypieczone w szpitalnej piekarni. Pacjenci jako  kolędnicy, w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okresie Bożego Narodzenia chodzili z nią do poszczególnych oddziałów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gdzie śpiewali kolędy utrzymując piękn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ludow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 tradycją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na terenie Zakładu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D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la wielu 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chorych, którzy przebywali tu odrzuceni 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przez bliskich</w:t>
      </w:r>
      <w:r w:rsidR="006140D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Zakład 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stawał się drugim, a niekiedy nawet pierwszym, domem. 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Szopka s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zczęśliwie przetrwała okres II wojny światowej i choć wymaga zabiegów renowacyjnych została w ubiegłym roku na wniosek Szpitala wpisana przez Wojewódzkiego Konserwatora </w:t>
      </w:r>
      <w:r w:rsidR="00C6216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abytków do rejestru zabytków ruchomych. Obecnie na podstawie 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zachowanej w zbiorach Sz</w:t>
      </w:r>
      <w:r w:rsidR="00D745C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pitala dawnej fotografii przygotowywany jest program konserwatorski, tak by można było ubiegać się o środki jej renowację.   </w:t>
      </w:r>
    </w:p>
    <w:p w:rsidR="00D745C6" w:rsidRPr="00402AD9" w:rsidRDefault="00D745C6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</w:p>
    <w:p w:rsidR="008B36B4" w:rsidRDefault="00D745C6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6241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 tym roku rozpoczną się remonty konserwatorskie kolejnych dwóch zabyt</w:t>
      </w:r>
      <w:r w:rsidR="006241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kowych pawilonów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- budynku XL i budynku I.</w:t>
      </w:r>
    </w:p>
    <w:p w:rsidR="00A52994" w:rsidRDefault="00A52994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</w:p>
    <w:p w:rsidR="00402AD9" w:rsidRDefault="0062418F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Pierwszy z nich to pawilon nr XL budynek zajmowany pierwotnie przez siostry zakonne ze Zgromadzenia Służebnicze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Starobielskich, które pełniły prze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woj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ną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wi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le kluczowych funkcji w 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kobierzyńskim zakładzie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(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kierowały między innymi  kuchnią,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pralni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 czy szwalnią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), głównie jednak zajmując się posług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pielęgniarską. 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 II wojnie światowej c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zyniły to 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nadal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pomimo niechęci wł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dz komunistycznych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które postanowiły przeznaczyć budynek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XL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na przedszkole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Siostry Służebniczki, choć w coraz mniejszej liczbie pracowały w Szpitalu 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aż do początku XXI wieku. Ich praca, profesjon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alizm w wykonywaniu obowiązków oraz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oddanie pacjentom cieszyły się uznaniem i przychylnością 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także </w:t>
      </w:r>
      <w:r w:rsidR="00A71D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kolejnych, nawet tych należących do PZPR, dyrektorów Szpitala.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 remoncie budynek nr XL przyjmie pacjentów stacjonarnego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lecz otwartego Oddziału Rehabilitacyjnego II, który przeznaczony jest przede wszystkim dla osób 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kończących 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 detencj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ę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(czyli 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orzeczony przez sąd pobyt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zamkniętych oddziałach psychiatrii sądowej). W Oddziale Rehabilitacyjnym pozostając pod opieką lekarza i personelu medycznego, przygotowują się jednocześnie do samodzielnego funkcjonowania w społeczeństwie po nierzadko długotrwałym pobycie w Szpitalu. Poza leczeniem Szpital oferuje im treningi umiejętności społecznych, poszukiwania pracy i samodzielnego mieszkania 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oraz 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gospodarowania własnym</w:t>
      </w:r>
      <w:r w:rsidR="00DE0CD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8B36B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skromnym najczęściej budżetem. 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Ukończenie prac przewiduje się na rok 2021.</w:t>
      </w:r>
    </w:p>
    <w:p w:rsidR="00A52994" w:rsidRDefault="00A52994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</w:p>
    <w:p w:rsidR="008B36B4" w:rsidRDefault="008B36B4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Drugi to budynek nr I (dawna Infirmeria), w którym po I wojnie światowej znajdowały się oddziały - kobiecy i męski przeznaczone dla chorujących psychicznie i jednocześnie chorych na gruźlic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ę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która w owym czasie była chorob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społeczną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Wybudowany na południowej stronie założenia i złożony z dwóch bliźniaczych pawilonów połączonych przełączkami z częścią środkową w której na parterze znajdowała się pracownika rentgenowska a na piętrze pracownie mikrobiologiczne, tak aby chorzy na gruźlicę nie musieli idąc na badania czy zdjęcie</w:t>
      </w:r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RTG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wychodzić poza budynek.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Niedługo potem po obu stronach pawilonu dobudowano leżakownie, wówcza</w:t>
      </w:r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 leczeniu gruźlicy</w:t>
      </w:r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aż do czasu wprowadzenia antybiotyków (po drugiej wojnie </w:t>
      </w:r>
      <w:proofErr w:type="spellStart"/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swiatowej</w:t>
      </w:r>
      <w:proofErr w:type="spellEnd"/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) 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stosowano </w:t>
      </w:r>
      <w:r w:rsidR="008F181A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leczeniu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kąpiele słoneczne</w:t>
      </w:r>
      <w:r w:rsidR="008266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Co ciekawe leżakownie wykonane zostały w technologii tzw. pruskiego muru i było to pierwsze zastosowanie w Krakowie białej cegły klinkierowej</w:t>
      </w:r>
      <w:r w:rsidR="005F3C3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Z uwagi na zły stan techniczny jedna z nich została rozebrana (cegły i belki zabezpieczono na potrzeby rekonstrukcji), drugą nadal można </w:t>
      </w:r>
      <w:r w:rsidR="00225FF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oglądać</w:t>
      </w:r>
      <w:r w:rsidR="005F3C3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 wschodniej stronie budynku.</w:t>
      </w:r>
      <w:r w:rsidR="00A52994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</w:p>
    <w:p w:rsidR="008F181A" w:rsidRDefault="008F181A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</w:p>
    <w:p w:rsidR="008F181A" w:rsidRDefault="008F181A" w:rsidP="006241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załączeniu przesyłam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skan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zdjęcia szopki z 1930 i jej współczesne zdjęcie oraz zdjęcia pokazujące pracę Sióstr Zakonnych w kuchni, pralni i szwalni.</w:t>
      </w:r>
      <w:bookmarkStart w:id="0" w:name="_GoBack"/>
      <w:bookmarkEnd w:id="0"/>
    </w:p>
    <w:p w:rsidR="004C480B" w:rsidRPr="00637ED9" w:rsidRDefault="00402AD9" w:rsidP="004C48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3C" w:rsidRDefault="00E13E3C" w:rsidP="003C18F9">
      <w:pPr>
        <w:spacing w:after="0" w:line="240" w:lineRule="auto"/>
      </w:pPr>
      <w:r>
        <w:separator/>
      </w:r>
    </w:p>
  </w:endnote>
  <w:endnote w:type="continuationSeparator" w:id="0">
    <w:p w:rsidR="00E13E3C" w:rsidRDefault="00E13E3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3C" w:rsidRDefault="00E13E3C" w:rsidP="003C18F9">
      <w:pPr>
        <w:spacing w:after="0" w:line="240" w:lineRule="auto"/>
      </w:pPr>
      <w:r>
        <w:separator/>
      </w:r>
    </w:p>
  </w:footnote>
  <w:footnote w:type="continuationSeparator" w:id="0">
    <w:p w:rsidR="00E13E3C" w:rsidRDefault="00E13E3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4D58E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1483A"/>
    <w:rsid w:val="00170758"/>
    <w:rsid w:val="00186A0B"/>
    <w:rsid w:val="001D1511"/>
    <w:rsid w:val="001E2799"/>
    <w:rsid w:val="001F1AEF"/>
    <w:rsid w:val="00204C0B"/>
    <w:rsid w:val="00225FF1"/>
    <w:rsid w:val="002370D1"/>
    <w:rsid w:val="002B2525"/>
    <w:rsid w:val="003920E1"/>
    <w:rsid w:val="003C18F9"/>
    <w:rsid w:val="00401959"/>
    <w:rsid w:val="00401EC6"/>
    <w:rsid w:val="00402AD9"/>
    <w:rsid w:val="00412FA5"/>
    <w:rsid w:val="0044046F"/>
    <w:rsid w:val="00442D7E"/>
    <w:rsid w:val="004B6249"/>
    <w:rsid w:val="004C480B"/>
    <w:rsid w:val="004D58E9"/>
    <w:rsid w:val="00544E78"/>
    <w:rsid w:val="00551879"/>
    <w:rsid w:val="005865C6"/>
    <w:rsid w:val="005C2874"/>
    <w:rsid w:val="005F3C34"/>
    <w:rsid w:val="006140D8"/>
    <w:rsid w:val="0062418F"/>
    <w:rsid w:val="00637ED9"/>
    <w:rsid w:val="00677F6F"/>
    <w:rsid w:val="006F073F"/>
    <w:rsid w:val="007407F8"/>
    <w:rsid w:val="00811DC4"/>
    <w:rsid w:val="00823F3C"/>
    <w:rsid w:val="008266D6"/>
    <w:rsid w:val="008B36B4"/>
    <w:rsid w:val="008B74BE"/>
    <w:rsid w:val="008C6DCD"/>
    <w:rsid w:val="008F181A"/>
    <w:rsid w:val="009711D6"/>
    <w:rsid w:val="009F7EC0"/>
    <w:rsid w:val="00A155E4"/>
    <w:rsid w:val="00A251FC"/>
    <w:rsid w:val="00A52994"/>
    <w:rsid w:val="00A5366C"/>
    <w:rsid w:val="00A71DA6"/>
    <w:rsid w:val="00AF317B"/>
    <w:rsid w:val="00B416B2"/>
    <w:rsid w:val="00B469F9"/>
    <w:rsid w:val="00B51D8F"/>
    <w:rsid w:val="00B63048"/>
    <w:rsid w:val="00B63081"/>
    <w:rsid w:val="00BB7D6E"/>
    <w:rsid w:val="00BE493A"/>
    <w:rsid w:val="00C03ACE"/>
    <w:rsid w:val="00C52E86"/>
    <w:rsid w:val="00C6216C"/>
    <w:rsid w:val="00C62812"/>
    <w:rsid w:val="00C83824"/>
    <w:rsid w:val="00CA7758"/>
    <w:rsid w:val="00CC088F"/>
    <w:rsid w:val="00D07793"/>
    <w:rsid w:val="00D36918"/>
    <w:rsid w:val="00D424DE"/>
    <w:rsid w:val="00D736C0"/>
    <w:rsid w:val="00D745C6"/>
    <w:rsid w:val="00DC3CB6"/>
    <w:rsid w:val="00DE0CDC"/>
    <w:rsid w:val="00E13E3C"/>
    <w:rsid w:val="00E71954"/>
    <w:rsid w:val="00E75803"/>
    <w:rsid w:val="00ED4D45"/>
    <w:rsid w:val="00F901CF"/>
    <w:rsid w:val="00F97C6B"/>
    <w:rsid w:val="00FA03D7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BEA-8004-4A18-A649-0AFF40B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8</cp:revision>
  <cp:lastPrinted>2018-01-12T09:02:00Z</cp:lastPrinted>
  <dcterms:created xsi:type="dcterms:W3CDTF">2018-07-05T07:50:00Z</dcterms:created>
  <dcterms:modified xsi:type="dcterms:W3CDTF">2018-07-06T09:20:00Z</dcterms:modified>
</cp:coreProperties>
</file>