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84" w:rsidRPr="00A15AF7" w:rsidRDefault="00A34784" w:rsidP="00A34784">
      <w:pPr>
        <w:spacing w:after="0" w:line="360" w:lineRule="auto"/>
        <w:ind w:left="708"/>
        <w:jc w:val="both"/>
        <w:rPr>
          <w:rFonts w:ascii="Book Antiqua" w:hAnsi="Book Antiqua"/>
          <w:b/>
          <w:sz w:val="24"/>
          <w:szCs w:val="24"/>
        </w:rPr>
      </w:pPr>
      <w:r w:rsidRPr="00A15AF7">
        <w:rPr>
          <w:rFonts w:ascii="Book Antiqua" w:hAnsi="Book Antiqua"/>
          <w:b/>
          <w:sz w:val="24"/>
          <w:szCs w:val="24"/>
        </w:rPr>
        <w:t xml:space="preserve">PIKNIK RODZINNY DLA PRACOWNIKÓW I ICH RODZIN </w:t>
      </w:r>
    </w:p>
    <w:p w:rsidR="00A34784" w:rsidRDefault="00A34784" w:rsidP="00A34784">
      <w:pPr>
        <w:spacing w:after="0" w:line="36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A15AF7">
        <w:rPr>
          <w:rFonts w:ascii="Book Antiqua" w:hAnsi="Book Antiqua"/>
          <w:b/>
          <w:sz w:val="24"/>
          <w:szCs w:val="24"/>
        </w:rPr>
        <w:t xml:space="preserve">ORAZ MIESZKAŃCÓW KRAKOWA 20 MAJA 20 MAJA 2017 </w:t>
      </w:r>
    </w:p>
    <w:p w:rsidR="00A34784" w:rsidRDefault="00A34784" w:rsidP="00A34784">
      <w:pPr>
        <w:spacing w:after="0" w:line="360" w:lineRule="auto"/>
        <w:ind w:left="2124"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GODZ. OD 10.00 DO 16.00 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15AF7">
        <w:rPr>
          <w:rFonts w:ascii="Book Antiqua" w:hAnsi="Book Antiqua"/>
          <w:sz w:val="24"/>
          <w:szCs w:val="24"/>
        </w:rPr>
        <w:t>Gra terenowa prowadzona przez harcerzy</w:t>
      </w:r>
      <w:r>
        <w:rPr>
          <w:rFonts w:ascii="Book Antiqua" w:hAnsi="Book Antiqua"/>
          <w:sz w:val="24"/>
          <w:szCs w:val="24"/>
        </w:rPr>
        <w:t xml:space="preserve"> - lasek k. budynku XIV,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Warsztaty pierwszej pomocy – w okolicach Izby Przyjęć (budynek 102),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Warsztaty garncarskie, malowania ceramiki, florystyczne,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Animacje dla dzieci „Miasto radości czyli barwy emocji”, „Cel </w:t>
      </w:r>
      <w:proofErr w:type="spellStart"/>
      <w:r>
        <w:rPr>
          <w:rFonts w:ascii="Book Antiqua" w:hAnsi="Book Antiqua"/>
          <w:sz w:val="24"/>
          <w:szCs w:val="24"/>
        </w:rPr>
        <w:t>Edu</w:t>
      </w:r>
      <w:proofErr w:type="spellEnd"/>
      <w:r>
        <w:rPr>
          <w:rFonts w:ascii="Book Antiqua" w:hAnsi="Book Antiqua"/>
          <w:sz w:val="24"/>
          <w:szCs w:val="24"/>
        </w:rPr>
        <w:t>”,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Spacery po zespole parkowym (co godzinę),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Występ „Małych Słowianek” i projekcje filmu Sto lat Szpitala w Kobierzynie oraz dra Wojciecha Korzeniowskiego uczestnika konkursu „Idol”,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Możliwość zakupu książki „Można oszaleć” oraz słynnej szarlotki i prac pacjentów Ponadto na terenie zespołu  szpitalno-parkowego znajdować się będą </w:t>
      </w:r>
      <w:proofErr w:type="spellStart"/>
      <w:r>
        <w:rPr>
          <w:rFonts w:ascii="Book Antiqua" w:hAnsi="Book Antiqua"/>
          <w:sz w:val="24"/>
          <w:szCs w:val="24"/>
        </w:rPr>
        <w:t>foodtracki</w:t>
      </w:r>
      <w:proofErr w:type="spellEnd"/>
      <w:r>
        <w:rPr>
          <w:rFonts w:ascii="Book Antiqua" w:hAnsi="Book Antiqua"/>
          <w:sz w:val="24"/>
          <w:szCs w:val="24"/>
        </w:rPr>
        <w:t xml:space="preserve"> i otwarte będą  trzy sklepy na terenie </w:t>
      </w:r>
    </w:p>
    <w:p w:rsidR="00A34784" w:rsidRDefault="00A34784" w:rsidP="00A3478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478E2" w:rsidRDefault="008478E2">
      <w:bookmarkStart w:id="0" w:name="_GoBack"/>
      <w:bookmarkEnd w:id="0"/>
    </w:p>
    <w:sectPr w:rsidR="008478E2" w:rsidSect="00AD442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34784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A34784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A34784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A34784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132D29A5" wp14:editId="46A36B71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065DB95A" wp14:editId="549C695E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0F83136B" wp14:editId="328CA24D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83B20D0" wp14:editId="6F66B8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A34784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3478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DB2B258" wp14:editId="1B70A17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A34784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A34784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A34784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A34784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4"/>
    <w:rsid w:val="008478E2"/>
    <w:rsid w:val="00A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784"/>
  </w:style>
  <w:style w:type="character" w:styleId="Hipercze">
    <w:name w:val="Hyperlink"/>
    <w:basedOn w:val="Domylnaczcionkaakapitu"/>
    <w:uiPriority w:val="99"/>
    <w:unhideWhenUsed/>
    <w:rsid w:val="00A347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784"/>
  </w:style>
  <w:style w:type="character" w:styleId="Hipercze">
    <w:name w:val="Hyperlink"/>
    <w:basedOn w:val="Domylnaczcionkaakapitu"/>
    <w:uiPriority w:val="99"/>
    <w:unhideWhenUsed/>
    <w:rsid w:val="00A347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1</cp:revision>
  <dcterms:created xsi:type="dcterms:W3CDTF">2017-05-15T12:29:00Z</dcterms:created>
  <dcterms:modified xsi:type="dcterms:W3CDTF">2017-05-15T12:30:00Z</dcterms:modified>
</cp:coreProperties>
</file>